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МНОГОМЕРНЫЙ ПОИСК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НЕЛИНЕЙНОЕ ПРОГРАММИРОВАНИЕ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УСЛОВНОЙ МИНИМИЗАЦИИ</w: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Метод сканирования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в случае одной переменной метод сканирования для случая многих переменных заключается в последовательном просмотре целевой функции в ряде точек, принадлежащих области изменения независимых переменных, и нахождения среди них такой, в которой целевая функция имеет минимальное значение.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метода определяется частотой расположения выбранных точек на данной области изменения переменных.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Алгоритм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 сканирования для функции многих переменных заключается в следующем.</w:t>
      </w:r>
    </w:p>
    <w:p w:rsidR="00C75911" w:rsidRPr="00C75911" w:rsidRDefault="00C75911" w:rsidP="00C75911">
      <w:pPr>
        <w:numPr>
          <w:ilvl w:val="0"/>
          <w:numId w:val="1"/>
        </w:numPr>
        <w:tabs>
          <w:tab w:val="clear" w:pos="360"/>
          <w:tab w:val="num" w:pos="1000"/>
        </w:tabs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Исследуется функция цели вдоль одного выбранного направления (вдоль одной из координатных осей) с шагом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каждой точке вычисляется и запоминается значение целевой функции.</w:t>
      </w:r>
    </w:p>
    <w:p w:rsidR="00C75911" w:rsidRPr="00C75911" w:rsidRDefault="00C75911" w:rsidP="00C75911">
      <w:pPr>
        <w:numPr>
          <w:ilvl w:val="0"/>
          <w:numId w:val="1"/>
        </w:numPr>
        <w:tabs>
          <w:tab w:val="clear" w:pos="360"/>
          <w:tab w:val="num" w:pos="1000"/>
        </w:tabs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того, как весь диапазон изменения выбранной переменной исследован и для него найдено минимальное значение целевой функции, изменяется значение другой переменной на величину шага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опять исследуется диапазон вдоль оси первой переменной, и т.д.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иллюстрация поиска минимума для случая двух переменных дана на рис. 14.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произвольного числа переменных шаг по каждой следующей переменной производится после того, как завершен цикл по предыдущей.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имеются ограничения на независимые переменные, то точки, которые не удовлетворяют уравнениям (или неравенствам) ограничений, исключаются из рассмотрения.</w:t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2324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Рис.14</w:t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точность поиска по каждой из переменных равна ε, то количество вычислений целевой функции, необходимых для поиска минимума, составит: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092"/>
        <w:gridCol w:w="643"/>
      </w:tblGrid>
      <w:tr w:rsidR="00C75911" w:rsidRPr="00C75911" w:rsidTr="00C75911">
        <w:trPr>
          <w:jc w:val="center"/>
        </w:trPr>
        <w:tc>
          <w:tcPr>
            <w:tcW w:w="3092" w:type="dxa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1365" w:dyaOrig="1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51.75pt" o:ole="">
                  <v:imagedata r:id="rId6" o:title=""/>
                </v:shape>
                <o:OLEObject Type="Embed" ProgID="Equation.3" ShapeID="_x0000_i1025" DrawAspect="Content" ObjectID="_1509702414" r:id="rId7"/>
              </w:object>
            </w:r>
          </w:p>
        </w:tc>
        <w:tc>
          <w:tcPr>
            <w:tcW w:w="643" w:type="dxa"/>
            <w:vAlign w:val="center"/>
            <w:hideMark/>
          </w:tcPr>
          <w:p w:rsidR="00C75911" w:rsidRPr="00C75911" w:rsidRDefault="00C75911" w:rsidP="00C75911">
            <w:pPr>
              <w:rPr>
                <w:sz w:val="24"/>
                <w:szCs w:val="24"/>
              </w:rPr>
            </w:pPr>
            <w:r w:rsidRPr="00C75911">
              <w:rPr>
                <w:sz w:val="24"/>
                <w:szCs w:val="24"/>
              </w:rPr>
              <w:t>(29)</w:t>
            </w:r>
          </w:p>
        </w:tc>
      </w:tr>
    </w:tbl>
    <w:p w:rsidR="00C75911" w:rsidRPr="00C75911" w:rsidRDefault="00C75911" w:rsidP="00C759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C759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переменных.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метода: велико число вычислений, которое резко возрастает (в показательной степени) в зависимости от размерности решаемой задачи.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Преимущества метода: простота алгоритма, возможность определения глобального минимума.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сканирования, в основном, используются для грубого анализа областей расположения минимумов.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Метод сканирования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 в случае одной переменной метод сканирования для случая многих переменных заключается в последовательном просмотре целевой функции в ряде точек, принадлежащих области изменения независимых переменных, и нахождения среди них такой, в которой целевая функция имеет минимальное значение.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метода определяется частотой расположения выбранных точек на данной области изменения переменных.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Алгоритм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 сканирования для функции многих переменных заключается в следующем.</w:t>
      </w:r>
    </w:p>
    <w:p w:rsidR="00C75911" w:rsidRPr="00C75911" w:rsidRDefault="00C75911" w:rsidP="00C759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Исследуется функция цели вдоль одного выбранного направления (вдоль одной из координатных осей) с шагом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1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каждой точке вычисляется и запоминается значение целевой функции.</w:t>
      </w:r>
    </w:p>
    <w:p w:rsidR="00C75911" w:rsidRPr="00C75911" w:rsidRDefault="00C75911" w:rsidP="00C75911">
      <w:pPr>
        <w:numPr>
          <w:ilvl w:val="0"/>
          <w:numId w:val="3"/>
        </w:numPr>
        <w:tabs>
          <w:tab w:val="clear" w:pos="360"/>
          <w:tab w:val="num" w:pos="1000"/>
        </w:tabs>
        <w:spacing w:after="0" w:line="240" w:lineRule="auto"/>
        <w:ind w:left="10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того, как весь диапазон изменения выбранной переменной исследован и для него найдено минимальное значение целевой функции, изменяется значение другой переменной на величину шага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h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2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опять исследуется диапазон вдоль оси первой переменной, и т.д.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иллюстрация поиска минимума для случая двух переменных дана на рис. 14.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произвольного числа переменных шаг по каждой следующей переменной производится после того, как завершен цикл по предыдущей.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имеются ограничения на независимые переменные, то точки, которые не удовлетворяют уравнениям (или неравенствам) ограничений, исключаются из рассмотрения.</w:t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5800" cy="2324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Рис.14</w:t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точность поиска по каждой из переменных равна ε, то количество вычислений целевой функции, необходимых для поиска минимума, составит: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092"/>
        <w:gridCol w:w="643"/>
      </w:tblGrid>
      <w:tr w:rsidR="00C75911" w:rsidRPr="00C75911" w:rsidTr="00C75911">
        <w:trPr>
          <w:jc w:val="center"/>
        </w:trPr>
        <w:tc>
          <w:tcPr>
            <w:tcW w:w="3092" w:type="dxa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1365" w:dyaOrig="1035">
                <v:shape id="_x0000_i1026" type="#_x0000_t75" style="width:68.25pt;height:51.75pt" o:ole="">
                  <v:imagedata r:id="rId6" o:title=""/>
                </v:shape>
                <o:OLEObject Type="Embed" ProgID="Equation.3" ShapeID="_x0000_i1026" DrawAspect="Content" ObjectID="_1509702415" r:id="rId8"/>
              </w:object>
            </w:r>
          </w:p>
        </w:tc>
        <w:tc>
          <w:tcPr>
            <w:tcW w:w="643" w:type="dxa"/>
            <w:vAlign w:val="center"/>
            <w:hideMark/>
          </w:tcPr>
          <w:p w:rsidR="00C75911" w:rsidRPr="00C75911" w:rsidRDefault="00C75911" w:rsidP="00C75911">
            <w:pPr>
              <w:rPr>
                <w:sz w:val="24"/>
                <w:szCs w:val="24"/>
              </w:rPr>
            </w:pPr>
            <w:r w:rsidRPr="00C75911">
              <w:rPr>
                <w:sz w:val="24"/>
                <w:szCs w:val="24"/>
              </w:rPr>
              <w:t>(29)</w:t>
            </w:r>
          </w:p>
        </w:tc>
      </w:tr>
    </w:tbl>
    <w:p w:rsidR="00C75911" w:rsidRPr="00C75911" w:rsidRDefault="00C75911" w:rsidP="00C759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C7591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переменных.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метода: велико число вычислений, которое резко возрастает (в показательной степени) в зависимости от размерности решаемой задачи.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Преимущества метода: простота алгоритма, возможность определения глобального минимума.</w:t>
      </w:r>
    </w:p>
    <w:p w:rsidR="00C75911" w:rsidRPr="00C75911" w:rsidRDefault="00C75911" w:rsidP="00C759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сканирования, в основном, используются для грубого анализа областей расположения минимумов.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Метод штрафных функций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идея метода штрафных функций состоит в преобразовании задачи минимизации функции с соответствующими ограничениями, наложенными на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аргументы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590" w:dyaOrig="420">
          <v:shape id="_x0000_i1027" type="#_x0000_t75" style="width:79.5pt;height:21pt" o:ole="">
            <v:imagedata r:id="rId9" o:title=""/>
          </v:shape>
          <o:OLEObject Type="Embed" ProgID="Equation.3" ShapeID="_x0000_i1027" DrawAspect="Content" ObjectID="_1509702416" r:id="rId10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задачу поиска минимума функции без ограничений.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Преимущество, которое получаем в результате такого перехода к новой функции, достигается за счет применения более простых алгоритмов.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штрафных функций можно разделить на два класса: параметрические и непараметрические. Параметрические методы характеризуются наличием одного или нескольких параметров, входящих в структуру штрафной функции в качестве весовых коэффициентов.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Например, требуется найти минимум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530" w:dyaOrig="390">
          <v:shape id="_x0000_i1028" type="#_x0000_t75" style="width:76.5pt;height:19.5pt" o:ole="">
            <v:imagedata r:id="rId11" o:title=""/>
          </v:shape>
          <o:OLEObject Type="Embed" ProgID="Equation.3" ShapeID="_x0000_i1028" DrawAspect="Content" ObjectID="_1509702417" r:id="rId12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ограничениях: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096"/>
        <w:gridCol w:w="1435"/>
      </w:tblGrid>
      <w:tr w:rsidR="00C75911" w:rsidRPr="00C75911" w:rsidTr="00C75911">
        <w:trPr>
          <w:jc w:val="center"/>
        </w:trPr>
        <w:tc>
          <w:tcPr>
            <w:tcW w:w="1591" w:type="dxa"/>
            <w:hideMark/>
          </w:tcPr>
          <w:p w:rsidR="00C75911" w:rsidRPr="00C75911" w:rsidRDefault="00C75911" w:rsidP="00C75911">
            <w:pPr>
              <w:ind w:right="-51" w:firstLine="540"/>
              <w:jc w:val="both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2340" w:dyaOrig="390">
                <v:shape id="_x0000_i1029" type="#_x0000_t75" style="width:117pt;height:19.5pt" o:ole="">
                  <v:imagedata r:id="rId13" o:title=""/>
                </v:shape>
                <o:OLEObject Type="Embed" ProgID="Equation.3" ShapeID="_x0000_i1029" DrawAspect="Content" ObjectID="_1509702418" r:id="rId14"/>
              </w:object>
            </w:r>
          </w:p>
        </w:tc>
        <w:tc>
          <w:tcPr>
            <w:tcW w:w="1435" w:type="dxa"/>
            <w:hideMark/>
          </w:tcPr>
          <w:p w:rsidR="00C75911" w:rsidRPr="00C75911" w:rsidRDefault="00C75911" w:rsidP="00C75911">
            <w:pPr>
              <w:rPr>
                <w:sz w:val="24"/>
                <w:szCs w:val="24"/>
              </w:rPr>
            </w:pPr>
            <w:proofErr w:type="spellStart"/>
            <w:r w:rsidRPr="00C75911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C75911">
              <w:rPr>
                <w:sz w:val="24"/>
                <w:szCs w:val="24"/>
                <w:lang w:val="en-US"/>
              </w:rPr>
              <w:t>=</w:t>
            </w:r>
            <w:r w:rsidRPr="00C75911">
              <w:rPr>
                <w:sz w:val="24"/>
                <w:szCs w:val="24"/>
              </w:rPr>
              <w:t xml:space="preserve">1, 2,…, </w:t>
            </w:r>
            <w:r w:rsidRPr="00C75911">
              <w:rPr>
                <w:sz w:val="24"/>
                <w:szCs w:val="24"/>
                <w:lang w:val="en-US"/>
              </w:rPr>
              <w:t>m</w:t>
            </w:r>
            <w:r w:rsidRPr="00C75911">
              <w:rPr>
                <w:sz w:val="24"/>
                <w:szCs w:val="24"/>
              </w:rPr>
              <w:t>.</w:t>
            </w:r>
          </w:p>
        </w:tc>
      </w:tr>
    </w:tbl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Введем функцию:</w:t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5400" w:dyaOrig="390">
          <v:shape id="_x0000_i1030" type="#_x0000_t75" style="width:270pt;height:19.5pt" o:ole="">
            <v:imagedata r:id="rId15" o:title=""/>
          </v:shape>
          <o:OLEObject Type="Embed" ProgID="Equation.3" ShapeID="_x0000_i1030" DrawAspect="Content" ObjectID="_1509702419" r:id="rId16"/>
        </w:objec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Здесь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605" w:dyaOrig="390">
          <v:shape id="_x0000_i1031" type="#_x0000_t75" style="width:80.25pt;height:19.5pt" o:ole="">
            <v:imagedata r:id="rId17" o:title=""/>
          </v:shape>
          <o:OLEObject Type="Embed" ProgID="Equation.3" ShapeID="_x0000_i1031" DrawAspect="Content" ObjectID="_1509702420" r:id="rId18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роли штрафа. Штраф можно выбрать в виде: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701"/>
        <w:gridCol w:w="616"/>
      </w:tblGrid>
      <w:tr w:rsidR="00C75911" w:rsidRPr="00C75911" w:rsidTr="00C75911">
        <w:trPr>
          <w:jc w:val="center"/>
        </w:trPr>
        <w:tc>
          <w:tcPr>
            <w:tcW w:w="4701" w:type="dxa"/>
            <w:hideMark/>
          </w:tcPr>
          <w:p w:rsidR="00C75911" w:rsidRPr="00C75911" w:rsidRDefault="00C75911" w:rsidP="00C75911">
            <w:pPr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4485" w:dyaOrig="750">
                <v:shape id="_x0000_i1032" type="#_x0000_t75" style="width:224.25pt;height:37.5pt" o:ole="">
                  <v:imagedata r:id="rId19" o:title=""/>
                </v:shape>
                <o:OLEObject Type="Embed" ProgID="Equation.3" ShapeID="_x0000_i1032" DrawAspect="Content" ObjectID="_1509702421" r:id="rId20"/>
              </w:object>
            </w:r>
          </w:p>
        </w:tc>
        <w:tc>
          <w:tcPr>
            <w:tcW w:w="60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sz w:val="24"/>
                <w:szCs w:val="24"/>
              </w:rPr>
              <w:t>(30)</w:t>
            </w:r>
          </w:p>
        </w:tc>
      </w:tr>
    </w:tbl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 виде: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4701"/>
        <w:gridCol w:w="616"/>
      </w:tblGrid>
      <w:tr w:rsidR="00C75911" w:rsidRPr="00C75911" w:rsidTr="00C75911">
        <w:trPr>
          <w:jc w:val="center"/>
        </w:trPr>
        <w:tc>
          <w:tcPr>
            <w:tcW w:w="4701" w:type="dxa"/>
            <w:hideMark/>
          </w:tcPr>
          <w:p w:rsidR="00C75911" w:rsidRPr="00C75911" w:rsidRDefault="00C75911" w:rsidP="00C75911">
            <w:pPr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4320" w:dyaOrig="780">
                <v:shape id="_x0000_i1033" type="#_x0000_t75" style="width:3in;height:39pt" o:ole="">
                  <v:imagedata r:id="rId21" o:title=""/>
                </v:shape>
                <o:OLEObject Type="Embed" ProgID="Equation.3" ShapeID="_x0000_i1033" DrawAspect="Content" ObjectID="_1509702422" r:id="rId22"/>
              </w:object>
            </w:r>
          </w:p>
        </w:tc>
        <w:tc>
          <w:tcPr>
            <w:tcW w:w="60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sz w:val="24"/>
                <w:szCs w:val="24"/>
              </w:rPr>
              <w:t>(31)</w:t>
            </w:r>
          </w:p>
        </w:tc>
      </w:tr>
    </w:tbl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10" w:dyaOrig="255">
          <v:shape id="_x0000_i1034" type="#_x0000_t75" style="width:10.5pt;height:12.75pt" o:ole="">
            <v:imagedata r:id="rId23" o:title=""/>
          </v:shape>
          <o:OLEObject Type="Embed" ProgID="Equation.3" ShapeID="_x0000_i1034" DrawAspect="Content" ObjectID="_1509702423" r:id="rId24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некоторый положительный параметр.</w: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выбора вида штрафной функции: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дана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715" w:dyaOrig="405">
          <v:shape id="_x0000_i1035" type="#_x0000_t75" style="width:135.75pt;height:20.25pt" o:ole="">
            <v:imagedata r:id="rId25" o:title=""/>
          </v:shape>
          <o:OLEObject Type="Embed" ProgID="Equation.3" ShapeID="_x0000_i1035" DrawAspect="Content" ObjectID="_1509702424" r:id="rId26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ограничениях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395" w:dyaOrig="345">
          <v:shape id="_x0000_i1036" type="#_x0000_t75" style="width:69.75pt;height:17.25pt" o:ole="">
            <v:imagedata r:id="rId27" o:title=""/>
          </v:shape>
          <o:OLEObject Type="Embed" ProgID="Equation.3" ShapeID="_x0000_i1036" DrawAspect="Content" ObjectID="_1509702425" r:id="rId28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Выберем штраф как: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3600" w:dyaOrig="405">
          <v:shape id="_x0000_i1037" type="#_x0000_t75" style="width:180pt;height:20.25pt" o:ole="">
            <v:imagedata r:id="rId29" o:title=""/>
          </v:shape>
          <o:OLEObject Type="Embed" ProgID="Equation.3" ShapeID="_x0000_i1037" DrawAspect="Content" ObjectID="_1509702426" r:id="rId30"/>
        </w:objec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минимизируем функцию</w:t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5355" w:dyaOrig="405">
          <v:shape id="_x0000_i1038" type="#_x0000_t75" style="width:267.75pt;height:20.25pt" o:ole="">
            <v:imagedata r:id="rId31" o:title=""/>
          </v:shape>
          <o:OLEObject Type="Embed" ProgID="Equation.3" ShapeID="_x0000_i1038" DrawAspect="Content" ObjectID="_1509702427" r:id="rId32"/>
        </w:objec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Другой пример. Требуется минимизировать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функцию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3240" w:dyaOrig="375">
          <v:shape id="_x0000_i1039" type="#_x0000_t75" style="width:162pt;height:18.75pt" o:ole="">
            <v:imagedata r:id="rId33" o:title=""/>
          </v:shape>
          <o:OLEObject Type="Embed" ProgID="Equation.3" ShapeID="_x0000_i1039" DrawAspect="Content" ObjectID="_1509702428" r:id="rId34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ограничении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530" w:dyaOrig="360">
          <v:shape id="_x0000_i1040" type="#_x0000_t75" style="width:76.5pt;height:18pt" o:ole="">
            <v:imagedata r:id="rId35" o:title=""/>
          </v:shape>
          <o:OLEObject Type="Embed" ProgID="Equation.3" ShapeID="_x0000_i1040" DrawAspect="Content" ObjectID="_1509702429" r:id="rId36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Прибавим к целевой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035" w:dyaOrig="375">
          <v:shape id="_x0000_i1041" type="#_x0000_t75" style="width:51.75pt;height:18.75pt" o:ole="">
            <v:imagedata r:id="rId37" o:title=""/>
          </v:shape>
          <o:OLEObject Type="Embed" ProgID="Equation.3" ShapeID="_x0000_i1041" DrawAspect="Content" ObjectID="_1509702430" r:id="rId38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значение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305" w:dyaOrig="420">
          <v:shape id="_x0000_i1042" type="#_x0000_t75" style="width:65.25pt;height:21pt" o:ole="">
            <v:imagedata r:id="rId39" o:title=""/>
          </v:shape>
          <o:OLEObject Type="Embed" ProgID="Equation.3" ShapeID="_x0000_i1042" DrawAspect="Content" ObjectID="_1509702431" r:id="rId40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тогда получим функцию без ограничений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5040" w:dyaOrig="375">
          <v:shape id="_x0000_i1043" type="#_x0000_t75" style="width:252pt;height:18.75pt" o:ole="">
            <v:imagedata r:id="rId41" o:title=""/>
          </v:shape>
          <o:OLEObject Type="Embed" ProgID="Equation.3" ShapeID="_x0000_i1043" DrawAspect="Content" ObjectID="_1509702432" r:id="rId42"/>
        </w:objec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 образом, методы штрафных функций определяются как выбором вида штрафа, так и выбором параметра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на конкретном примере один из параметрических методов, а именно метод внутренней точки.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требуется минимизировать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функцию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820" w:dyaOrig="405">
          <v:shape id="_x0000_i1044" type="#_x0000_t75" style="width:141pt;height:20.25pt" o:ole="">
            <v:imagedata r:id="rId43" o:title=""/>
          </v:shape>
          <o:OLEObject Type="Embed" ProgID="Equation.3" ShapeID="_x0000_i1044" DrawAspect="Content" ObjectID="_1509702433" r:id="rId44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ограничениях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235" w:dyaOrig="405">
          <v:shape id="_x0000_i1045" type="#_x0000_t75" style="width:111.75pt;height:20.25pt" o:ole="">
            <v:imagedata r:id="rId45" o:title=""/>
          </v:shape>
          <o:OLEObject Type="Embed" ProgID="Equation.3" ShapeID="_x0000_i1045" DrawAspect="Content" ObjectID="_1509702434" r:id="rId46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Исходная точка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поиска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110" w:dyaOrig="435">
          <v:shape id="_x0000_i1046" type="#_x0000_t75" style="width:55.5pt;height:21.75pt" o:ole="">
            <v:imagedata r:id="rId47" o:title=""/>
          </v:shape>
          <o:OLEObject Type="Embed" ProgID="Equation.3" ShapeID="_x0000_i1046" DrawAspect="Content" ObjectID="_1509702435" r:id="rId48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75911" w:rsidRPr="00C75911" w:rsidRDefault="00C75911" w:rsidP="00C75911">
      <w:pPr>
        <w:numPr>
          <w:ilvl w:val="0"/>
          <w:numId w:val="4"/>
        </w:numPr>
        <w:tabs>
          <w:tab w:val="left" w:pos="8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Строим функцию без ограничений, используя штраф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5040" w:dyaOrig="1650">
          <v:shape id="_x0000_i1047" type="#_x0000_t75" style="width:252pt;height:82.5pt" o:ole="">
            <v:imagedata r:id="rId49" o:title=""/>
          </v:shape>
          <o:OLEObject Type="Embed" ProgID="Equation.3" ShapeID="_x0000_i1047" DrawAspect="Content" ObjectID="_1509702436" r:id="rId50"/>
        </w:object>
      </w:r>
    </w:p>
    <w:p w:rsidR="00C75911" w:rsidRPr="00C75911" w:rsidRDefault="00C75911" w:rsidP="00C759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Пусть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660" w:dyaOrig="390">
          <v:shape id="_x0000_i1048" type="#_x0000_t75" style="width:33pt;height:19.5pt" o:ole="">
            <v:imagedata r:id="rId51" o:title=""/>
          </v:shape>
          <o:OLEObject Type="Embed" ProgID="Equation.3" ShapeID="_x0000_i1048" DrawAspect="Content" ObjectID="_1509702437" r:id="rId52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Найдем минимум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410" w:dyaOrig="420">
          <v:shape id="_x0000_i1049" type="#_x0000_t75" style="width:70.5pt;height:21pt" o:ole="">
            <v:imagedata r:id="rId53" o:title=""/>
          </v:shape>
          <o:OLEObject Type="Embed" ProgID="Equation.3" ShapeID="_x0000_i1049" DrawAspect="Content" ObjectID="_1509702438" r:id="rId54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любым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методом безусловной оптимизации, например, градиентным: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5925" w:dyaOrig="7335">
          <v:shape id="_x0000_i1050" type="#_x0000_t75" style="width:296.25pt;height:366.75pt" o:ole="">
            <v:imagedata r:id="rId55" o:title=""/>
          </v:shape>
          <o:OLEObject Type="Embed" ProgID="Equation.3" ShapeID="_x0000_i1050" DrawAspect="Content" ObjectID="_1509702439" r:id="rId56"/>
        </w:objec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492"/>
        <w:gridCol w:w="2206"/>
      </w:tblGrid>
      <w:tr w:rsidR="00C75911" w:rsidRPr="00C75911" w:rsidTr="00C75911">
        <w:trPr>
          <w:jc w:val="center"/>
        </w:trPr>
        <w:tc>
          <w:tcPr>
            <w:tcW w:w="3492" w:type="dxa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3240" w:dyaOrig="1785">
                <v:shape id="_x0000_i1051" type="#_x0000_t75" style="width:162pt;height:89.25pt" o:ole="">
                  <v:imagedata r:id="rId57" o:title=""/>
                </v:shape>
                <o:OLEObject Type="Embed" ProgID="Equation.3" ShapeID="_x0000_i1051" DrawAspect="Content" ObjectID="_1509702440" r:id="rId58"/>
              </w:object>
            </w:r>
          </w:p>
        </w:tc>
        <w:tc>
          <w:tcPr>
            <w:tcW w:w="220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1860" w:dyaOrig="420">
                <v:shape id="_x0000_i1052" type="#_x0000_t75" style="width:93pt;height:21pt" o:ole="">
                  <v:imagedata r:id="rId59" o:title=""/>
                </v:shape>
                <o:OLEObject Type="Embed" ProgID="Equation.3" ShapeID="_x0000_i1052" DrawAspect="Content" ObjectID="_1509702441" r:id="rId60"/>
              </w:object>
            </w:r>
          </w:p>
        </w:tc>
      </w:tr>
    </w:tbl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так далее.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3525" w:dyaOrig="390">
          <v:shape id="_x0000_i1053" type="#_x0000_t75" style="width:176.25pt;height:19.5pt" o:ole="">
            <v:imagedata r:id="rId61" o:title=""/>
          </v:shape>
          <o:OLEObject Type="Embed" ProgID="Equation.3" ShapeID="_x0000_i1053" DrawAspect="Content" ObjectID="_1509702442" r:id="rId62"/>
        </w:object>
      </w:r>
    </w:p>
    <w:p w:rsidR="00C75911" w:rsidRPr="00C75911" w:rsidRDefault="00C75911" w:rsidP="00C759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Уменьшаем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900" w:dyaOrig="720">
          <v:shape id="_x0000_i1054" type="#_x0000_t75" style="width:45pt;height:36pt" o:ole="">
            <v:imagedata r:id="rId63" o:title=""/>
          </v:shape>
          <o:OLEObject Type="Embed" ProgID="Equation.3" ShapeID="_x0000_i1054" DrawAspect="Content" ObjectID="_1509702443" r:id="rId64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585" w:dyaOrig="285">
          <v:shape id="_x0000_i1055" type="#_x0000_t75" style="width:29.25pt;height:14.25pt" o:ole="">
            <v:imagedata r:id="rId65" o:title=""/>
          </v:shape>
          <o:OLEObject Type="Embed" ProgID="Equation.3" ShapeID="_x0000_i1055" DrawAspect="Content" ObjectID="_1509702444" r:id="rId66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С=10.</w: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Минимизируем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305" w:dyaOrig="375">
          <v:shape id="_x0000_i1056" type="#_x0000_t75" style="width:65.25pt;height:18.75pt" o:ole="">
            <v:imagedata r:id="rId67" o:title=""/>
          </v:shape>
          <o:OLEObject Type="Embed" ProgID="Equation.3" ShapeID="_x0000_i1056" DrawAspect="Content" ObjectID="_1509702445" r:id="rId68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градиентным методом, теперь за исходную точку принимаем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620" w:dyaOrig="390">
          <v:shape id="_x0000_i1057" type="#_x0000_t75" style="width:81pt;height:19.5pt" o:ole="">
            <v:imagedata r:id="rId69" o:title=""/>
          </v:shape>
          <o:OLEObject Type="Embed" ProgID="Equation.3" ShapeID="_x0000_i1057" DrawAspect="Content" ObjectID="_1509702446" r:id="rId70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996"/>
        <w:gridCol w:w="1446"/>
      </w:tblGrid>
      <w:tr w:rsidR="00C75911" w:rsidRPr="00C75911" w:rsidTr="00C75911">
        <w:trPr>
          <w:jc w:val="center"/>
        </w:trPr>
        <w:tc>
          <w:tcPr>
            <w:tcW w:w="3996" w:type="dxa"/>
            <w:hideMark/>
          </w:tcPr>
          <w:p w:rsidR="00C75911" w:rsidRPr="00C75911" w:rsidRDefault="00C75911" w:rsidP="00C75911">
            <w:pPr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3780" w:dyaOrig="870">
                <v:shape id="_x0000_i1058" type="#_x0000_t75" style="width:189pt;height:43.5pt" o:ole="">
                  <v:imagedata r:id="rId71" o:title=""/>
                </v:shape>
                <o:OLEObject Type="Embed" ProgID="Equation.3" ShapeID="_x0000_i1058" DrawAspect="Content" ObjectID="_1509702447" r:id="rId72"/>
              </w:object>
            </w:r>
          </w:p>
        </w:tc>
        <w:tc>
          <w:tcPr>
            <w:tcW w:w="144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1230" w:dyaOrig="420">
                <v:shape id="_x0000_i1059" type="#_x0000_t75" style="width:61.5pt;height:21pt" o:ole="">
                  <v:imagedata r:id="rId73" o:title=""/>
                </v:shape>
                <o:OLEObject Type="Embed" ProgID="Equation.3" ShapeID="_x0000_i1059" DrawAspect="Content" ObjectID="_1509702448" r:id="rId74"/>
              </w:object>
            </w:r>
          </w:p>
        </w:tc>
      </w:tr>
    </w:tbl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4965" w:dyaOrig="2115">
          <v:shape id="_x0000_i1060" type="#_x0000_t75" style="width:248.25pt;height:105.75pt" o:ole="">
            <v:imagedata r:id="rId75" o:title=""/>
          </v:shape>
          <o:OLEObject Type="Embed" ProgID="Equation.3" ShapeID="_x0000_i1060" DrawAspect="Content" ObjectID="_1509702449" r:id="rId76"/>
        </w:objec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4860" w:dyaOrig="825">
          <v:shape id="_x0000_i1061" type="#_x0000_t75" style="width:243pt;height:41.25pt" o:ole="">
            <v:imagedata r:id="rId77" o:title=""/>
          </v:shape>
          <o:OLEObject Type="Embed" ProgID="Equation.3" ShapeID="_x0000_i1061" DrawAspect="Content" ObjectID="_1509702450" r:id="rId78"/>
        </w:objec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700" w:dyaOrig="405">
          <v:shape id="_x0000_i1062" type="#_x0000_t75" style="width:135pt;height:20.25pt" o:ole="">
            <v:imagedata r:id="rId79" o:title=""/>
          </v:shape>
          <o:OLEObject Type="Embed" ProgID="Equation.3" ShapeID="_x0000_i1062" DrawAspect="Content" ObjectID="_1509702451" r:id="rId80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1725" w:dyaOrig="420">
          <v:shape id="_x0000_i1063" type="#_x0000_t75" style="width:86.25pt;height:21pt" o:ole="">
            <v:imagedata r:id="rId81" o:title=""/>
          </v:shape>
          <o:OLEObject Type="Embed" ProgID="Equation.3" ShapeID="_x0000_i1063" DrawAspect="Content" ObjectID="_1509702452" r:id="rId82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5911" w:rsidRPr="00C75911" w:rsidRDefault="00C75911" w:rsidP="00C7591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Вновь уменьшаем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r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885" w:dyaOrig="825">
          <v:shape id="_x0000_i1064" type="#_x0000_t75" style="width:44.25pt;height:41.25pt" o:ole="">
            <v:imagedata r:id="rId83" o:title=""/>
          </v:shape>
          <o:OLEObject Type="Embed" ProgID="Equation.3" ShapeID="_x0000_i1064" DrawAspect="Content" ObjectID="_1509702453" r:id="rId84"/>
        </w:object>
      </w:r>
    </w:p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</w:t>
      </w:r>
    </w:p>
    <w:p w:rsidR="00C75911" w:rsidRPr="00C75911" w:rsidRDefault="00C75911" w:rsidP="00C7591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 ближе к минимуму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720" w:dyaOrig="315">
          <v:shape id="_x0000_i1065" type="#_x0000_t75" style="width:36pt;height:15.75pt" o:ole="">
            <v:imagedata r:id="rId85" o:title=""/>
          </v:shape>
          <o:OLEObject Type="Embed" ProgID="Equation.3" ShapeID="_x0000_i1065" DrawAspect="Content" ObjectID="_1509702454" r:id="rId86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меньше градиент функции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795" w:dyaOrig="360">
          <v:shape id="_x0000_i1066" type="#_x0000_t75" style="width:39.75pt;height:18pt" o:ole="">
            <v:imagedata r:id="rId87" o:title=""/>
          </v:shape>
          <o:OLEObject Type="Embed" ProgID="Equation.3" ShapeID="_x0000_i1066" DrawAspect="Content" ObjectID="_1509702455" r:id="rId88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75911" w:rsidRPr="00C75911" w:rsidRDefault="00C75911" w:rsidP="00C7591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Поиск заканчивается,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690" w:dyaOrig="360">
          <v:shape id="_x0000_i1067" type="#_x0000_t75" style="width:34.5pt;height:18pt" o:ole="">
            <v:imagedata r:id="rId89" o:title=""/>
          </v:shape>
          <o:OLEObject Type="Embed" ProgID="Equation.3" ShapeID="_x0000_i1067" DrawAspect="Content" ObjectID="_1509702456" r:id="rId90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</w:t>
      </w:r>
      <w:r w:rsidRPr="00C7591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ε</w: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малая положительная величина.</w:t>
      </w:r>
    </w:p>
    <w:p w:rsidR="00C75911" w:rsidRPr="00C75911" w:rsidRDefault="00C75911" w:rsidP="00C7591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Графическая иллюстрация примера показана на рис. 15.</w:t>
      </w:r>
    </w:p>
    <w:p w:rsidR="00C75911" w:rsidRPr="00C75911" w:rsidRDefault="00C75911" w:rsidP="00C759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759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8600" cy="2628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11" w:rsidRPr="00C75911" w:rsidRDefault="00C75911" w:rsidP="00C75911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Рис.15</w:t>
      </w:r>
    </w:p>
    <w:p w:rsidR="00C75911" w:rsidRPr="00C75911" w:rsidRDefault="00C75911" w:rsidP="00C7591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Линии уровня </w:t>
      </w:r>
      <w:proofErr w:type="gramStart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</w:t>
      </w:r>
      <w:r w:rsidRPr="00C75911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object w:dxaOrig="2865" w:dyaOrig="390">
          <v:shape id="_x0000_i1068" type="#_x0000_t75" style="width:143.25pt;height:19.5pt" o:ole="">
            <v:imagedata r:id="rId92" o:title=""/>
          </v:shape>
          <o:OLEObject Type="Embed" ProgID="Equation.3" ShapeID="_x0000_i1068" DrawAspect="Content" ObjectID="_1509702457" r:id="rId93"/>
        </w:object>
      </w: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</w:t>
      </w:r>
      <w:proofErr w:type="gramEnd"/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концентрические окружности с центром в точке с координатами:</w:t>
      </w: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276"/>
        <w:gridCol w:w="1221"/>
      </w:tblGrid>
      <w:tr w:rsidR="00C75911" w:rsidRPr="00C75911" w:rsidTr="00C75911">
        <w:trPr>
          <w:jc w:val="center"/>
        </w:trPr>
        <w:tc>
          <w:tcPr>
            <w:tcW w:w="327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990" w:dyaOrig="405">
                <v:shape id="_x0000_i1069" type="#_x0000_t75" style="width:49.5pt;height:20.25pt" o:ole="">
                  <v:imagedata r:id="rId94" o:title=""/>
                </v:shape>
                <o:OLEObject Type="Embed" ProgID="Equation.3" ShapeID="_x0000_i1069" DrawAspect="Content" ObjectID="_1509702458" r:id="rId95"/>
              </w:object>
            </w:r>
          </w:p>
        </w:tc>
        <w:tc>
          <w:tcPr>
            <w:tcW w:w="1221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1005" w:dyaOrig="690">
                <v:shape id="_x0000_i1070" type="#_x0000_t75" style="width:50.25pt;height:34.5pt" o:ole="">
                  <v:imagedata r:id="rId96" o:title=""/>
                </v:shape>
                <o:OLEObject Type="Embed" ProgID="Equation.3" ShapeID="_x0000_i1070" DrawAspect="Content" ObjectID="_1509702459" r:id="rId97"/>
              </w:object>
            </w:r>
          </w:p>
        </w:tc>
      </w:tr>
    </w:tbl>
    <w:p w:rsidR="00C75911" w:rsidRPr="00C75911" w:rsidRDefault="00C75911" w:rsidP="00C75911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3276"/>
        <w:gridCol w:w="811"/>
        <w:gridCol w:w="1221"/>
      </w:tblGrid>
      <w:tr w:rsidR="00C75911" w:rsidRPr="00C75911" w:rsidTr="00C75911">
        <w:trPr>
          <w:jc w:val="center"/>
        </w:trPr>
        <w:tc>
          <w:tcPr>
            <w:tcW w:w="327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3060" w:dyaOrig="690">
                <v:shape id="_x0000_i1071" type="#_x0000_t75" style="width:153pt;height:34.5pt" o:ole="">
                  <v:imagedata r:id="rId98" o:title=""/>
                </v:shape>
                <o:OLEObject Type="Embed" ProgID="Equation.3" ShapeID="_x0000_i1071" DrawAspect="Content" ObjectID="_1509702460" r:id="rId99"/>
              </w:object>
            </w:r>
          </w:p>
        </w:tc>
        <w:tc>
          <w:tcPr>
            <w:tcW w:w="811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sz w:val="24"/>
                <w:szCs w:val="24"/>
              </w:rPr>
              <w:t>если,</w:t>
            </w:r>
          </w:p>
        </w:tc>
        <w:tc>
          <w:tcPr>
            <w:tcW w:w="1221" w:type="dxa"/>
            <w:vAlign w:val="center"/>
            <w:hideMark/>
          </w:tcPr>
          <w:p w:rsidR="00C75911" w:rsidRPr="00C75911" w:rsidRDefault="00C75911" w:rsidP="00C75911">
            <w:pPr>
              <w:tabs>
                <w:tab w:val="center" w:pos="502"/>
              </w:tabs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765" w:dyaOrig="390">
                <v:shape id="_x0000_i1072" type="#_x0000_t75" style="width:38.25pt;height:19.5pt" o:ole="">
                  <v:imagedata r:id="rId100" o:title=""/>
                </v:shape>
                <o:OLEObject Type="Embed" ProgID="Equation.3" ShapeID="_x0000_i1072" DrawAspect="Content" ObjectID="_1509702461" r:id="rId101"/>
              </w:object>
            </w:r>
          </w:p>
        </w:tc>
      </w:tr>
      <w:tr w:rsidR="00C75911" w:rsidRPr="00C75911" w:rsidTr="00C75911">
        <w:trPr>
          <w:jc w:val="center"/>
        </w:trPr>
        <w:tc>
          <w:tcPr>
            <w:tcW w:w="3276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2880" w:dyaOrig="675">
                <v:shape id="_x0000_i1073" type="#_x0000_t75" style="width:2in;height:33.75pt" o:ole="">
                  <v:imagedata r:id="rId102" o:title=""/>
                </v:shape>
                <o:OLEObject Type="Embed" ProgID="Equation.3" ShapeID="_x0000_i1073" DrawAspect="Content" ObjectID="_1509702462" r:id="rId103"/>
              </w:object>
            </w:r>
          </w:p>
        </w:tc>
        <w:tc>
          <w:tcPr>
            <w:tcW w:w="811" w:type="dxa"/>
            <w:vAlign w:val="center"/>
            <w:hideMark/>
          </w:tcPr>
          <w:p w:rsidR="00C75911" w:rsidRPr="00C75911" w:rsidRDefault="00C75911" w:rsidP="00C75911">
            <w:pPr>
              <w:jc w:val="center"/>
              <w:rPr>
                <w:sz w:val="24"/>
                <w:szCs w:val="24"/>
              </w:rPr>
            </w:pPr>
            <w:r w:rsidRPr="00C75911">
              <w:rPr>
                <w:sz w:val="24"/>
                <w:szCs w:val="24"/>
              </w:rPr>
              <w:t>если,</w:t>
            </w:r>
          </w:p>
        </w:tc>
        <w:tc>
          <w:tcPr>
            <w:tcW w:w="1221" w:type="dxa"/>
            <w:vAlign w:val="center"/>
            <w:hideMark/>
          </w:tcPr>
          <w:p w:rsidR="00C75911" w:rsidRPr="00C75911" w:rsidRDefault="00C75911" w:rsidP="00C75911">
            <w:pPr>
              <w:tabs>
                <w:tab w:val="center" w:pos="502"/>
              </w:tabs>
              <w:jc w:val="center"/>
              <w:rPr>
                <w:sz w:val="24"/>
                <w:szCs w:val="24"/>
              </w:rPr>
            </w:pPr>
            <w:r w:rsidRPr="00C75911">
              <w:rPr>
                <w:rFonts w:asciiTheme="minorHAnsi" w:eastAsiaTheme="minorHAnsi" w:hAnsiTheme="minorHAnsi" w:cstheme="minorBidi"/>
                <w:sz w:val="24"/>
                <w:szCs w:val="24"/>
                <w:vertAlign w:val="subscript"/>
                <w:lang w:eastAsia="en-US"/>
              </w:rPr>
              <w:object w:dxaOrig="690" w:dyaOrig="360">
                <v:shape id="_x0000_i1074" type="#_x0000_t75" style="width:34.5pt;height:18pt" o:ole="">
                  <v:imagedata r:id="rId104" o:title=""/>
                </v:shape>
                <o:OLEObject Type="Embed" ProgID="Equation.3" ShapeID="_x0000_i1074" DrawAspect="Content" ObjectID="_1509702463" r:id="rId105"/>
              </w:object>
            </w:r>
          </w:p>
        </w:tc>
      </w:tr>
    </w:tbl>
    <w:p w:rsidR="00C75911" w:rsidRPr="00C75911" w:rsidRDefault="00C75911" w:rsidP="00C75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так далее.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Блок-схема метода штрафных функций представлена на рис. 16.</w:t>
      </w:r>
    </w:p>
    <w:p w:rsidR="00C75911" w:rsidRPr="00C75911" w:rsidRDefault="00C75911" w:rsidP="00C75911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43375" cy="5457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911" w:rsidRPr="00C75911" w:rsidRDefault="00C75911" w:rsidP="00C7591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911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Рис.16</w:t>
      </w:r>
      <w:bookmarkStart w:id="0" w:name="_GoBack"/>
      <w:bookmarkEnd w:id="0"/>
    </w:p>
    <w:sectPr w:rsidR="00C75911" w:rsidRPr="00C7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33F3D"/>
    <w:multiLevelType w:val="hybridMultilevel"/>
    <w:tmpl w:val="C58CF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047CCD"/>
    <w:multiLevelType w:val="hybridMultilevel"/>
    <w:tmpl w:val="1F5EB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6A1D1C"/>
    <w:multiLevelType w:val="hybridMultilevel"/>
    <w:tmpl w:val="1F5EB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911"/>
    <w:rsid w:val="00513A3F"/>
    <w:rsid w:val="00B845CA"/>
    <w:rsid w:val="00C7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25785-DC5F-444C-86DF-74E4FED91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9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6" Type="http://schemas.openxmlformats.org/officeDocument/2006/relationships/oleObject" Target="embeddings/oleObject6.bin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5" Type="http://schemas.openxmlformats.org/officeDocument/2006/relationships/image" Target="media/image1.png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9.bin"/><Relationship Id="rId10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png"/><Relationship Id="rId96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image" Target="media/image52.png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Adminq</dc:creator>
  <cp:keywords/>
  <dc:description/>
  <cp:lastModifiedBy>Adminq</cp:lastModifiedBy>
  <cp:revision>2</cp:revision>
  <dcterms:created xsi:type="dcterms:W3CDTF">2015-11-21T23:48:00Z</dcterms:created>
  <dcterms:modified xsi:type="dcterms:W3CDTF">2015-11-22T00:57:00Z</dcterms:modified>
</cp:coreProperties>
</file>